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广南县珠琳镇村(社区)集体经济停车场（道班）承包经营权交易须知</w:t>
      </w:r>
    </w:p>
    <w:p>
      <w:pPr>
        <w:ind w:firstLine="640" w:firstLineChars="200"/>
        <w:jc w:val="both"/>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根据文山州农村产权交易规则等有关规定，遵循公开、公平、公正和诚实信用原则，广南县珠琳镇农村产权交易服务站受广南牛牛村集体投资发展有限公司委托，以出租</w:t>
      </w:r>
      <w:r>
        <w:rPr>
          <w:rFonts w:hint="eastAsia" w:eastAsia="方正仿宋_GBK" w:cs="Times New Roman"/>
          <w:sz w:val="32"/>
          <w:szCs w:val="32"/>
          <w:lang w:eastAsia="zh-CN"/>
        </w:rPr>
        <w:t>的</w:t>
      </w:r>
      <w:r>
        <w:rPr>
          <w:rFonts w:hint="eastAsia" w:eastAsia="方正仿宋_GBK" w:cs="Times New Roman"/>
          <w:sz w:val="32"/>
          <w:szCs w:val="32"/>
        </w:rPr>
        <w:t>方式公开交易</w:t>
      </w:r>
      <w:r>
        <w:rPr>
          <w:rFonts w:hint="eastAsia" w:eastAsia="方正仿宋_GBK" w:cs="Times New Roman"/>
          <w:sz w:val="32"/>
          <w:szCs w:val="32"/>
          <w:lang w:eastAsia="zh-CN"/>
        </w:rPr>
        <w:t>珠琳镇村（社区）集体经济停车场（道班）承包经营权</w:t>
      </w:r>
      <w:r>
        <w:rPr>
          <w:rFonts w:hint="eastAsia" w:eastAsia="方正仿宋_GBK" w:cs="Times New Roman"/>
          <w:sz w:val="32"/>
          <w:szCs w:val="32"/>
        </w:rPr>
        <w:t>。现将有关事项公告如下：</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一、项目基本情况</w:t>
      </w:r>
    </w:p>
    <w:tbl>
      <w:tblPr>
        <w:tblStyle w:val="5"/>
        <w:tblW w:w="92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163"/>
        <w:gridCol w:w="761"/>
        <w:gridCol w:w="1455"/>
        <w:gridCol w:w="1333"/>
        <w:gridCol w:w="818"/>
        <w:gridCol w:w="876"/>
        <w:gridCol w:w="930"/>
        <w:gridCol w:w="733"/>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5" w:hRule="atLeast"/>
        </w:trPr>
        <w:tc>
          <w:tcPr>
            <w:tcW w:w="44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default" w:eastAsia="方正仿宋_GBK" w:cs="Times New Roman"/>
                <w:sz w:val="24"/>
                <w:szCs w:val="24"/>
              </w:rPr>
              <w:t>序号</w:t>
            </w:r>
          </w:p>
        </w:tc>
        <w:tc>
          <w:tcPr>
            <w:tcW w:w="116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default" w:eastAsia="方正仿宋_GBK" w:cs="Times New Roman"/>
                <w:sz w:val="24"/>
                <w:szCs w:val="24"/>
              </w:rPr>
              <w:t>标的物名称</w:t>
            </w:r>
          </w:p>
        </w:tc>
        <w:tc>
          <w:tcPr>
            <w:tcW w:w="76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default" w:eastAsia="方正仿宋_GBK" w:cs="Times New Roman"/>
                <w:sz w:val="24"/>
                <w:szCs w:val="24"/>
              </w:rPr>
              <w:t>标的物所在地</w:t>
            </w:r>
          </w:p>
        </w:tc>
        <w:tc>
          <w:tcPr>
            <w:tcW w:w="145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default" w:eastAsia="方正仿宋_GBK" w:cs="Times New Roman"/>
                <w:sz w:val="24"/>
                <w:szCs w:val="24"/>
              </w:rPr>
              <w:t>标的物</w:t>
            </w:r>
            <w:r>
              <w:rPr>
                <w:rFonts w:hint="eastAsia" w:eastAsia="方正仿宋_GBK" w:cs="Times New Roman"/>
                <w:sz w:val="24"/>
                <w:szCs w:val="24"/>
                <w:lang w:eastAsia="zh-CN"/>
              </w:rPr>
              <w:t>包含项目设施</w:t>
            </w:r>
          </w:p>
        </w:tc>
        <w:tc>
          <w:tcPr>
            <w:tcW w:w="13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eastAsia" w:eastAsia="方正仿宋_GBK" w:cs="Times New Roman"/>
                <w:sz w:val="24"/>
                <w:szCs w:val="24"/>
                <w:lang w:eastAsia="zh-CN"/>
              </w:rPr>
            </w:pPr>
            <w:r>
              <w:rPr>
                <w:rFonts w:hint="default" w:eastAsia="方正仿宋_GBK" w:cs="Times New Roman"/>
                <w:sz w:val="24"/>
                <w:szCs w:val="24"/>
              </w:rPr>
              <w:t>面积</w:t>
            </w:r>
          </w:p>
        </w:tc>
        <w:tc>
          <w:tcPr>
            <w:tcW w:w="81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default" w:eastAsia="方正仿宋_GBK" w:cs="Times New Roman"/>
                <w:sz w:val="24"/>
                <w:szCs w:val="24"/>
              </w:rPr>
              <w:t>流转年限</w:t>
            </w:r>
            <w:r>
              <w:rPr>
                <w:rFonts w:hint="eastAsia" w:eastAsia="方正仿宋_GBK" w:cs="Times New Roman"/>
                <w:sz w:val="24"/>
                <w:szCs w:val="24"/>
                <w:lang w:eastAsia="zh-CN"/>
              </w:rPr>
              <w:t>（年）</w:t>
            </w:r>
          </w:p>
        </w:tc>
        <w:tc>
          <w:tcPr>
            <w:tcW w:w="87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default" w:eastAsia="方正仿宋_GBK" w:cs="Times New Roman"/>
                <w:sz w:val="24"/>
                <w:szCs w:val="24"/>
              </w:rPr>
              <w:t>起租价（</w:t>
            </w:r>
            <w:r>
              <w:rPr>
                <w:rFonts w:hint="eastAsia" w:eastAsia="方正仿宋_GBK" w:cs="Times New Roman"/>
                <w:sz w:val="24"/>
                <w:szCs w:val="24"/>
                <w:lang w:eastAsia="zh-CN"/>
              </w:rPr>
              <w:t>元</w:t>
            </w:r>
            <w:r>
              <w:rPr>
                <w:rFonts w:hint="default" w:eastAsia="方正仿宋_GBK" w:cs="Times New Roman"/>
                <w:sz w:val="24"/>
                <w:szCs w:val="24"/>
              </w:rPr>
              <w:t>/</w:t>
            </w:r>
            <w:r>
              <w:rPr>
                <w:rFonts w:hint="eastAsia" w:eastAsia="方正仿宋_GBK" w:cs="Times New Roman"/>
                <w:sz w:val="24"/>
                <w:szCs w:val="24"/>
                <w:lang w:eastAsia="zh-CN"/>
              </w:rPr>
              <w:t>年</w:t>
            </w:r>
            <w:r>
              <w:rPr>
                <w:rFonts w:hint="default" w:eastAsia="方正仿宋_GBK" w:cs="Times New Roman"/>
                <w:sz w:val="24"/>
                <w:szCs w:val="24"/>
              </w:rPr>
              <w:t>）</w:t>
            </w:r>
          </w:p>
        </w:tc>
        <w:tc>
          <w:tcPr>
            <w:tcW w:w="93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default" w:eastAsia="方正仿宋_GBK" w:cs="Times New Roman"/>
                <w:sz w:val="24"/>
                <w:szCs w:val="24"/>
              </w:rPr>
              <w:t>加价幅度（元/次）</w:t>
            </w:r>
          </w:p>
        </w:tc>
        <w:tc>
          <w:tcPr>
            <w:tcW w:w="7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lang w:eastAsia="zh-CN"/>
              </w:rPr>
            </w:pPr>
            <w:r>
              <w:rPr>
                <w:rFonts w:hint="default" w:eastAsia="方正仿宋_GBK" w:cs="Times New Roman"/>
                <w:sz w:val="24"/>
                <w:szCs w:val="24"/>
              </w:rPr>
              <w:t>交易保证金（元）</w:t>
            </w:r>
          </w:p>
        </w:tc>
        <w:tc>
          <w:tcPr>
            <w:tcW w:w="7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ascii="Calibri" w:hAnsi="Calibri" w:eastAsia="方正仿宋_GBK" w:cs="Times New Roman"/>
                <w:kern w:val="2"/>
                <w:sz w:val="24"/>
                <w:szCs w:val="24"/>
                <w:lang w:val="en-US" w:eastAsia="zh-CN" w:bidi="ar-SA"/>
              </w:rPr>
            </w:pPr>
            <w:r>
              <w:rPr>
                <w:rFonts w:hint="default" w:eastAsia="方正仿宋_GBK" w:cs="Times New Roman"/>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8" w:hRule="atLeast"/>
        </w:trPr>
        <w:tc>
          <w:tcPr>
            <w:tcW w:w="44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default" w:eastAsia="方正仿宋_GBK" w:cs="Times New Roman"/>
                <w:sz w:val="24"/>
                <w:szCs w:val="24"/>
              </w:rPr>
              <w:t>1</w:t>
            </w:r>
          </w:p>
        </w:tc>
        <w:tc>
          <w:tcPr>
            <w:tcW w:w="116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default" w:eastAsia="方正仿宋_GBK" w:cs="Times New Roman"/>
                <w:sz w:val="24"/>
                <w:szCs w:val="24"/>
                <w:lang w:eastAsia="zh-CN"/>
              </w:rPr>
              <w:t>珠琳镇村（社区）集体经济停车场（道班）</w:t>
            </w:r>
          </w:p>
        </w:tc>
        <w:tc>
          <w:tcPr>
            <w:tcW w:w="76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lang w:eastAsia="zh-CN"/>
              </w:rPr>
            </w:pPr>
            <w:r>
              <w:rPr>
                <w:rFonts w:hint="default" w:eastAsia="方正仿宋_GBK" w:cs="Times New Roman"/>
                <w:sz w:val="24"/>
                <w:szCs w:val="24"/>
                <w:lang w:eastAsia="zh-CN"/>
              </w:rPr>
              <w:t>珠琳镇</w:t>
            </w:r>
            <w:r>
              <w:rPr>
                <w:rFonts w:hint="eastAsia" w:eastAsia="方正仿宋_GBK" w:cs="Times New Roman"/>
                <w:sz w:val="24"/>
                <w:szCs w:val="24"/>
                <w:lang w:eastAsia="zh-CN"/>
              </w:rPr>
              <w:t>珠琳社区道班</w:t>
            </w:r>
          </w:p>
        </w:tc>
        <w:tc>
          <w:tcPr>
            <w:tcW w:w="145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numPr>
                <w:ilvl w:val="0"/>
                <w:numId w:val="1"/>
              </w:numPr>
              <w:kinsoku/>
              <w:wordWrap w:val="0"/>
              <w:overflowPunct w:val="0"/>
              <w:topLinePunct w:val="0"/>
              <w:autoSpaceDE/>
              <w:autoSpaceDN/>
              <w:bidi w:val="0"/>
              <w:adjustRightInd/>
              <w:snapToGrid/>
              <w:spacing w:line="580" w:lineRule="exact"/>
              <w:ind w:firstLine="0" w:firstLineChars="0"/>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停车场</w:t>
            </w:r>
          </w:p>
          <w:p>
            <w:pPr>
              <w:keepNext w:val="0"/>
              <w:keepLines w:val="0"/>
              <w:pageBreakBefore w:val="0"/>
              <w:widowControl w:val="0"/>
              <w:numPr>
                <w:ilvl w:val="0"/>
                <w:numId w:val="1"/>
              </w:numPr>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农用地</w:t>
            </w:r>
          </w:p>
          <w:p>
            <w:pPr>
              <w:keepNext w:val="0"/>
              <w:keepLines w:val="0"/>
              <w:pageBreakBefore w:val="0"/>
              <w:widowControl w:val="0"/>
              <w:numPr>
                <w:ilvl w:val="0"/>
                <w:numId w:val="1"/>
              </w:numPr>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门面2间</w:t>
            </w:r>
          </w:p>
        </w:tc>
        <w:tc>
          <w:tcPr>
            <w:tcW w:w="13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停车场约5763㎡</w:t>
            </w:r>
          </w:p>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农用地约46亩</w:t>
            </w:r>
          </w:p>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门面分别为209㎡和176㎡</w:t>
            </w:r>
          </w:p>
        </w:tc>
        <w:tc>
          <w:tcPr>
            <w:tcW w:w="81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1年</w:t>
            </w:r>
          </w:p>
        </w:tc>
        <w:tc>
          <w:tcPr>
            <w:tcW w:w="876"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rPr>
            </w:pPr>
            <w:r>
              <w:rPr>
                <w:rFonts w:hint="eastAsia" w:eastAsia="方正仿宋_GBK" w:cs="Times New Roman"/>
                <w:sz w:val="24"/>
                <w:szCs w:val="24"/>
                <w:lang w:val="en-US" w:eastAsia="zh-CN"/>
              </w:rPr>
              <w:t>78000</w:t>
            </w:r>
          </w:p>
        </w:tc>
        <w:tc>
          <w:tcPr>
            <w:tcW w:w="93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lang w:val="en-US" w:eastAsia="zh-CN"/>
              </w:rPr>
            </w:pPr>
            <w:r>
              <w:rPr>
                <w:rFonts w:hint="default" w:eastAsia="方正仿宋_GBK" w:cs="Times New Roman"/>
                <w:sz w:val="24"/>
                <w:szCs w:val="24"/>
              </w:rPr>
              <w:t>500</w:t>
            </w:r>
          </w:p>
        </w:tc>
        <w:tc>
          <w:tcPr>
            <w:tcW w:w="7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default" w:eastAsia="方正仿宋_GBK" w:cs="Times New Roman"/>
                <w:sz w:val="24"/>
                <w:szCs w:val="24"/>
                <w:lang w:eastAsia="zh-CN"/>
              </w:rPr>
            </w:pPr>
            <w:r>
              <w:rPr>
                <w:rFonts w:hint="eastAsia" w:eastAsia="方正仿宋_GBK" w:cs="Times New Roman"/>
                <w:sz w:val="24"/>
                <w:szCs w:val="24"/>
                <w:lang w:val="en-US" w:eastAsia="zh-CN"/>
              </w:rPr>
              <w:t>1000</w:t>
            </w:r>
          </w:p>
        </w:tc>
        <w:tc>
          <w:tcPr>
            <w:tcW w:w="73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keepNext w:val="0"/>
              <w:keepLines w:val="0"/>
              <w:pageBreakBefore w:val="0"/>
              <w:widowControl w:val="0"/>
              <w:kinsoku/>
              <w:wordWrap w:val="0"/>
              <w:overflowPunct w:val="0"/>
              <w:topLinePunct w:val="0"/>
              <w:autoSpaceDE/>
              <w:autoSpaceDN/>
              <w:bidi w:val="0"/>
              <w:adjustRightInd/>
              <w:snapToGrid/>
              <w:spacing w:line="580" w:lineRule="exact"/>
              <w:ind w:firstLine="0" w:firstLineChars="0"/>
              <w:jc w:val="center"/>
              <w:textAlignment w:val="auto"/>
              <w:rPr>
                <w:rFonts w:hint="eastAsia" w:ascii="Calibri" w:hAnsi="Calibri" w:eastAsia="方正仿宋_GBK" w:cs="Times New Roman"/>
                <w:kern w:val="2"/>
                <w:sz w:val="24"/>
                <w:szCs w:val="24"/>
                <w:lang w:val="en-US" w:eastAsia="zh-CN" w:bidi="ar-SA"/>
              </w:rPr>
            </w:pPr>
            <w:r>
              <w:rPr>
                <w:rFonts w:hint="eastAsia" w:eastAsia="方正仿宋_GBK" w:cs="Times New Roman"/>
                <w:sz w:val="24"/>
                <w:szCs w:val="24"/>
                <w:lang w:eastAsia="zh-CN"/>
              </w:rPr>
              <w:t>面积以实地踏勘为准</w:t>
            </w:r>
          </w:p>
        </w:tc>
      </w:tr>
    </w:tbl>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租金支付方式：成交后，一次性付清。</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交付使用方式：签订合同之日起5日内交付使用。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二、报名资格条件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凡</w:t>
      </w:r>
      <w:r>
        <w:rPr>
          <w:rFonts w:hint="default" w:ascii="Times New Roman" w:hAnsi="Times New Roman" w:eastAsia="方正仿宋_GBK" w:cs="Times New Roman"/>
          <w:sz w:val="32"/>
          <w:szCs w:val="32"/>
        </w:rPr>
        <w:t>中华人民共和国境内的法人、自然人和其他组织均可申请参加。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rPr>
        <w:t>申请人应具备的其他条件：须交纳保证金</w:t>
      </w:r>
      <w:r>
        <w:rPr>
          <w:rFonts w:hint="eastAsia" w:eastAsia="方正仿宋_GBK" w:cs="Times New Roman"/>
          <w:sz w:val="32"/>
          <w:szCs w:val="32"/>
          <w:lang w:val="en-US" w:eastAsia="zh-CN"/>
        </w:rPr>
        <w:t>1000</w:t>
      </w:r>
      <w:r>
        <w:rPr>
          <w:rFonts w:hint="eastAsia" w:eastAsia="方正仿宋_GBK" w:cs="Times New Roman"/>
          <w:sz w:val="32"/>
          <w:szCs w:val="32"/>
        </w:rPr>
        <w:t>元。</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三、报名时间、地点及相关要求</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1.报名时间：2024年7月8日至2024年7月28日（节日假除外），每日上午8:30至12:00，下午2:30至5:30（北京时间，下同）。</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rPr>
        <w:t>2.报名地点：广南县珠琳镇农村产权交易服务站（珠琳镇人民政府5楼501）</w:t>
      </w:r>
      <w:r>
        <w:rPr>
          <w:rFonts w:hint="eastAsia" w:eastAsia="方正仿宋_GBK" w:cs="Times New Roman"/>
          <w:sz w:val="32"/>
          <w:szCs w:val="32"/>
          <w:lang w:eastAsia="zh-CN"/>
        </w:rPr>
        <w:t>。</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3.报名联系人：</w:t>
      </w:r>
      <w:r>
        <w:rPr>
          <w:rFonts w:hint="eastAsia" w:eastAsia="方正仿宋_GBK" w:cs="Times New Roman"/>
          <w:sz w:val="32"/>
          <w:szCs w:val="32"/>
          <w:lang w:eastAsia="zh-CN"/>
        </w:rPr>
        <w:t>熊杰</w:t>
      </w:r>
      <w:r>
        <w:rPr>
          <w:rFonts w:hint="eastAsia" w:eastAsia="方正仿宋_GBK" w:cs="Times New Roman"/>
          <w:sz w:val="32"/>
          <w:szCs w:val="32"/>
        </w:rPr>
        <w:t>，联系电话：</w:t>
      </w:r>
      <w:r>
        <w:rPr>
          <w:rFonts w:hint="eastAsia" w:eastAsia="方正仿宋_GBK" w:cs="Times New Roman"/>
          <w:sz w:val="32"/>
          <w:szCs w:val="32"/>
          <w:lang w:val="en-US" w:eastAsia="zh-CN"/>
        </w:rPr>
        <w:t>18608767515</w:t>
      </w:r>
      <w:r>
        <w:rPr>
          <w:rFonts w:hint="eastAsia" w:eastAsia="方正仿宋_GBK" w:cs="Times New Roman"/>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4.报名须提交的资料：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法人申请的，应提交下列文件：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）报名表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（2）法人单位有效证明文件；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（3）法定代表人的有效身份证明文件；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（4）申请人委托他人办理的，应提交授权委托书及委托代理人的有效身份证明文件；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（5）保证金交纳凭证；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（6）农村产权交易意向受让方承诺书</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自然人申请的，应提交下列文件：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报名表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（2）申请人有效身份证明文件；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（3）申请人委托他人办理的，应提交授权委托书及委托代理人的身份证明文件；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（4）保证金交纳凭证；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（5）农村产权交易意向受让方承诺书</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其他组织申请的，应提交下列文件：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报名表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（2）表明该组织合法存在的文件或有效证明；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（3）表明该组织负责人身份的有效证明文件；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（4）申请人委托他人办理的，应提交授权委托书及委托代理人的身份证明文件；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（5）保证金交纳凭证；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（6）农村产权交易意向受让方承诺书</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联合申请的，应提交下列文件：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（1）联合申请各方共同签署的申请书；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（2）联合申请各方的有效身份证明文件；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（3）联合竞投协议，协议要规定联合各方的权利、义务，并明确签订合同时的受让人；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（4）申请人委托他人办理的，应提交授权委托书及委托代理人的有效身份证明文件；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（5）保证金交纳凭证；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rPr>
        <w:t>（6）农村产权交易意向受让方承诺书</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四、现场交易时间及地点</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1.现场交易时间：2024年7月29日（星期一）上午10：00。</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2.现场交易地点：广南县</w:t>
      </w:r>
      <w:r>
        <w:rPr>
          <w:rFonts w:hint="eastAsia" w:eastAsia="方正仿宋_GBK" w:cs="Times New Roman"/>
          <w:sz w:val="32"/>
          <w:szCs w:val="32"/>
          <w:lang w:eastAsia="zh-CN"/>
        </w:rPr>
        <w:t>珠琳镇</w:t>
      </w:r>
      <w:r>
        <w:rPr>
          <w:rFonts w:hint="eastAsia" w:eastAsia="方正仿宋_GBK" w:cs="Times New Roman"/>
          <w:sz w:val="32"/>
          <w:szCs w:val="32"/>
        </w:rPr>
        <w:t>农村产权交易竞价室</w:t>
      </w:r>
      <w:r>
        <w:rPr>
          <w:rFonts w:hint="eastAsia" w:eastAsia="方正仿宋_GBK" w:cs="Times New Roman"/>
          <w:sz w:val="32"/>
          <w:szCs w:val="32"/>
          <w:lang w:eastAsia="zh-CN"/>
        </w:rPr>
        <w:t>（珠琳镇人民政府</w:t>
      </w:r>
      <w:r>
        <w:rPr>
          <w:rFonts w:hint="eastAsia" w:eastAsia="方正仿宋_GBK" w:cs="Times New Roman"/>
          <w:sz w:val="32"/>
          <w:szCs w:val="32"/>
          <w:lang w:val="en-US" w:eastAsia="zh-CN"/>
        </w:rPr>
        <w:t>5楼507</w:t>
      </w:r>
      <w:r>
        <w:rPr>
          <w:rFonts w:hint="eastAsia" w:eastAsia="方正仿宋_GBK" w:cs="Times New Roman"/>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五、公告发布媒介</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本次招租公告同时在云南省公共资源交易信息网、广南县人民政府网发布，并在珠琳镇人民政府公示栏粘贴纸质公告。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六、竞价保证金交纳和退还</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1.保证金的交纳。</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竞价保证金：人民币壹仟元整（1000.00元），请意向竞租人于2024年7月28日下午5:00以前采取转账方式交纳到以下账户。保证金缴款单位名称必须和竞租报名人名称一致，保证金应在规定交纳截止时间前到账，以有效到账时间为准。</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账户名称：广南县</w:t>
      </w:r>
      <w:r>
        <w:rPr>
          <w:rFonts w:hint="eastAsia" w:eastAsia="方正仿宋_GBK" w:cs="Times New Roman"/>
          <w:sz w:val="32"/>
          <w:szCs w:val="32"/>
          <w:lang w:eastAsia="zh-CN"/>
        </w:rPr>
        <w:t>珠琳镇</w:t>
      </w:r>
      <w:r>
        <w:rPr>
          <w:rFonts w:hint="eastAsia" w:eastAsia="方正仿宋_GBK" w:cs="Times New Roman"/>
          <w:sz w:val="32"/>
          <w:szCs w:val="32"/>
          <w:lang w:val="en-US" w:eastAsia="zh-CN"/>
        </w:rPr>
        <w:t>财政所广南县珠琳镇</w:t>
      </w:r>
      <w:r>
        <w:rPr>
          <w:rFonts w:hint="eastAsia" w:eastAsia="方正仿宋_GBK" w:cs="Times New Roman"/>
          <w:sz w:val="32"/>
          <w:szCs w:val="32"/>
        </w:rPr>
        <w:t>村级会计服务中心</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rPr>
        <w:t>开户银行：</w:t>
      </w:r>
      <w:r>
        <w:rPr>
          <w:rFonts w:hint="eastAsia" w:eastAsia="方正仿宋_GBK" w:cs="Times New Roman"/>
          <w:sz w:val="32"/>
          <w:szCs w:val="32"/>
          <w:lang w:eastAsia="zh-CN"/>
        </w:rPr>
        <w:t>云南广南农村商业银行股份有限公司珠琳支行</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rPr>
        <w:t>银行账号：</w:t>
      </w:r>
      <w:r>
        <w:rPr>
          <w:rFonts w:hint="eastAsia" w:eastAsia="方正仿宋_GBK" w:cs="Times New Roman"/>
          <w:sz w:val="32"/>
          <w:szCs w:val="32"/>
          <w:lang w:val="en-US" w:eastAsia="zh-CN"/>
        </w:rPr>
        <w:t>4300012977260012</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rPr>
        <w:t>联系人:</w:t>
      </w:r>
      <w:r>
        <w:rPr>
          <w:rFonts w:hint="eastAsia" w:eastAsia="方正仿宋_GBK" w:cs="Times New Roman"/>
          <w:sz w:val="32"/>
          <w:szCs w:val="32"/>
          <w:lang w:eastAsia="zh-CN"/>
        </w:rPr>
        <w:t>熊杰</w:t>
      </w:r>
      <w:r>
        <w:rPr>
          <w:rFonts w:hint="eastAsia" w:eastAsia="方正仿宋_GBK" w:cs="Times New Roman"/>
          <w:sz w:val="32"/>
          <w:szCs w:val="32"/>
        </w:rPr>
        <w:t>    联系电话：</w:t>
      </w:r>
      <w:r>
        <w:rPr>
          <w:rFonts w:hint="eastAsia" w:eastAsia="方正仿宋_GBK" w:cs="Times New Roman"/>
          <w:sz w:val="32"/>
          <w:szCs w:val="32"/>
          <w:lang w:val="en-US" w:eastAsia="zh-CN"/>
        </w:rPr>
        <w:t>18608767515</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2.保证金的退还。</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eastAsia" w:eastAsia="方正仿宋_GBK" w:cs="Times New Roman"/>
          <w:sz w:val="32"/>
          <w:szCs w:val="32"/>
        </w:rPr>
        <w:t>竞价结束后，未竞得人的保证金于成交结果公示结束后</w:t>
      </w:r>
      <w:r>
        <w:rPr>
          <w:rFonts w:hint="eastAsia" w:eastAsia="方正仿宋_GBK" w:cs="Times New Roman"/>
          <w:sz w:val="32"/>
          <w:szCs w:val="32"/>
          <w:lang w:val="en-US" w:eastAsia="zh-CN"/>
        </w:rPr>
        <w:t>5</w:t>
      </w:r>
      <w:r>
        <w:rPr>
          <w:rFonts w:hint="eastAsia" w:eastAsia="方正仿宋_GBK" w:cs="Times New Roman"/>
          <w:sz w:val="32"/>
          <w:szCs w:val="32"/>
        </w:rPr>
        <w:t>个工作日内无息退还。竞得人的保证金在交清所有款项并签订合同后</w:t>
      </w:r>
      <w:r>
        <w:rPr>
          <w:rFonts w:hint="eastAsia" w:eastAsia="方正仿宋_GBK" w:cs="Times New Roman"/>
          <w:sz w:val="32"/>
          <w:szCs w:val="32"/>
          <w:lang w:val="en-US" w:eastAsia="zh-CN"/>
        </w:rPr>
        <w:t>5</w:t>
      </w:r>
      <w:r>
        <w:rPr>
          <w:rFonts w:hint="eastAsia" w:eastAsia="方正仿宋_GBK" w:cs="Times New Roman"/>
          <w:sz w:val="32"/>
          <w:szCs w:val="32"/>
        </w:rPr>
        <w:t>个工作日内无息退还。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七、现场踏勘时间及地点</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1.意向竞租人想进行现场踏勘的，可联系李炳堂（联系电话：13887662734），在2024年7月8日至2024年7月28日（节日假除外），每日上午8:30至12:00，下午2:30至5:30到实地进行现场踏勘。</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2.踏勘地点：广南县珠琳镇珠琳社区道班。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sz w:val="32"/>
          <w:szCs w:val="32"/>
          <w:lang w:val="en-US" w:eastAsia="zh-CN"/>
        </w:rPr>
        <w:t>八、公开招租方式及相关要求</w:t>
      </w:r>
    </w:p>
    <w:p>
      <w:pPr>
        <w:keepNext w:val="0"/>
        <w:keepLines w:val="0"/>
        <w:pageBreakBefore w:val="0"/>
        <w:widowControl w:val="0"/>
        <w:kinsoku/>
        <w:wordWrap w:val="0"/>
        <w:overflowPunct w:val="0"/>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1.交易方式：现场竞价或公开协商。若同一标的物有两家及以上意向人报名的，采用现场竞价方式公开竞价，价高者为竞得者；若同一标的物只有一家意向人报名，则采取公开协商的方式出租。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方正仿宋_GBK" w:cs="Times New Roman"/>
          <w:sz w:val="32"/>
          <w:szCs w:val="32"/>
        </w:rPr>
      </w:pPr>
      <w:r>
        <w:rPr>
          <w:rFonts w:hint="eastAsia" w:eastAsia="方正仿宋_GBK" w:cs="Times New Roman"/>
          <w:sz w:val="32"/>
          <w:szCs w:val="32"/>
        </w:rPr>
        <w:t>2.取得商铺经营权的受让人，应当现场与转让人签订成交确认书。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九、资格审查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交易项目采取资格后审，在现场竞价前</w:t>
      </w:r>
      <w:r>
        <w:rPr>
          <w:rFonts w:hint="default" w:ascii="Times New Roman" w:hAnsi="Times New Roman" w:eastAsia="方正仿宋_GBK" w:cs="Times New Roman"/>
          <w:sz w:val="32"/>
          <w:szCs w:val="32"/>
          <w:lang w:val="en-US" w:eastAsia="zh-CN"/>
        </w:rPr>
        <w:t>30分钟</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val="en-US" w:eastAsia="zh-CN"/>
        </w:rPr>
        <w:t>站</w:t>
      </w:r>
      <w:r>
        <w:rPr>
          <w:rFonts w:hint="default" w:ascii="Times New Roman" w:hAnsi="Times New Roman" w:eastAsia="方正仿宋_GBK" w:cs="Times New Roman"/>
          <w:sz w:val="32"/>
          <w:szCs w:val="32"/>
        </w:rPr>
        <w:t>负责对公告规定的时间内收到的申请进行审查。按规定交纳竞</w:t>
      </w:r>
      <w:r>
        <w:rPr>
          <w:rFonts w:hint="default" w:ascii="Times New Roman" w:hAnsi="Times New Roman" w:eastAsia="方正仿宋_GBK" w:cs="Times New Roman"/>
          <w:sz w:val="32"/>
          <w:szCs w:val="32"/>
          <w:lang w:eastAsia="zh-CN"/>
        </w:rPr>
        <w:t>租</w:t>
      </w:r>
      <w:r>
        <w:rPr>
          <w:rFonts w:hint="default" w:ascii="Times New Roman" w:hAnsi="Times New Roman" w:eastAsia="方正仿宋_GBK" w:cs="Times New Roman"/>
          <w:sz w:val="32"/>
          <w:szCs w:val="32"/>
        </w:rPr>
        <w:t>保证金、通过资格审查的，方能取得竞</w:t>
      </w:r>
      <w:r>
        <w:rPr>
          <w:rFonts w:hint="default" w:ascii="Times New Roman" w:hAnsi="Times New Roman" w:eastAsia="方正仿宋_GBK" w:cs="Times New Roman"/>
          <w:sz w:val="32"/>
          <w:szCs w:val="32"/>
          <w:lang w:eastAsia="zh-CN"/>
        </w:rPr>
        <w:t>租</w:t>
      </w:r>
      <w:r>
        <w:rPr>
          <w:rFonts w:hint="default" w:ascii="Times New Roman" w:hAnsi="Times New Roman" w:eastAsia="方正仿宋_GBK" w:cs="Times New Roman"/>
          <w:sz w:val="32"/>
          <w:szCs w:val="32"/>
        </w:rPr>
        <w:t>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经审查，有下列情形之一的，为无效申请：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（1）申请人不具备竞</w:t>
      </w:r>
      <w:r>
        <w:rPr>
          <w:rFonts w:hint="default" w:ascii="Times New Roman" w:hAnsi="Times New Roman" w:eastAsia="方正仿宋_GBK" w:cs="Times New Roman"/>
          <w:sz w:val="32"/>
          <w:szCs w:val="32"/>
          <w:lang w:eastAsia="zh-CN"/>
        </w:rPr>
        <w:t>租</w:t>
      </w:r>
      <w:r>
        <w:rPr>
          <w:rFonts w:hint="default" w:ascii="Times New Roman" w:hAnsi="Times New Roman" w:eastAsia="方正仿宋_GBK" w:cs="Times New Roman"/>
          <w:sz w:val="32"/>
          <w:szCs w:val="32"/>
        </w:rPr>
        <w:t xml:space="preserve">资格的；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（2）未按规定交纳竞</w:t>
      </w:r>
      <w:r>
        <w:rPr>
          <w:rFonts w:hint="default" w:ascii="Times New Roman" w:hAnsi="Times New Roman" w:eastAsia="方正仿宋_GBK" w:cs="Times New Roman"/>
          <w:sz w:val="32"/>
          <w:szCs w:val="32"/>
          <w:lang w:eastAsia="zh-CN"/>
        </w:rPr>
        <w:t>租</w:t>
      </w:r>
      <w:r>
        <w:rPr>
          <w:rFonts w:hint="default" w:ascii="Times New Roman" w:hAnsi="Times New Roman" w:eastAsia="方正仿宋_GBK" w:cs="Times New Roman"/>
          <w:sz w:val="32"/>
          <w:szCs w:val="32"/>
        </w:rPr>
        <w:t xml:space="preserve">保证金的；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（3）申请文件不齐全或不符合规定的；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（4）委托他人代理，委托文件不齐全或不符合规定的；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（5）法律法规规定的其他情形。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十、答疑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申请人对</w:t>
      </w:r>
      <w:r>
        <w:rPr>
          <w:rFonts w:hint="default" w:ascii="Times New Roman" w:hAnsi="Times New Roman" w:eastAsia="方正仿宋_GBK" w:cs="Times New Roman"/>
          <w:sz w:val="32"/>
          <w:szCs w:val="32"/>
          <w:lang w:eastAsia="zh-CN"/>
        </w:rPr>
        <w:t>公开交易</w:t>
      </w:r>
      <w:r>
        <w:rPr>
          <w:rFonts w:hint="default" w:ascii="Times New Roman" w:hAnsi="Times New Roman" w:eastAsia="方正仿宋_GBK" w:cs="Times New Roman"/>
          <w:sz w:val="32"/>
          <w:szCs w:val="32"/>
        </w:rPr>
        <w:t>文件有疑问的，可以在</w:t>
      </w:r>
      <w:r>
        <w:rPr>
          <w:rFonts w:hint="default" w:ascii="Times New Roman" w:hAnsi="Times New Roman" w:eastAsia="方正仿宋_GBK" w:cs="Times New Roman"/>
          <w:sz w:val="32"/>
          <w:szCs w:val="32"/>
          <w:lang w:eastAsia="zh-CN"/>
        </w:rPr>
        <w:t>报名时间结束前</w:t>
      </w:r>
      <w:r>
        <w:rPr>
          <w:rFonts w:hint="default" w:ascii="Times New Roman" w:hAnsi="Times New Roman" w:eastAsia="方正仿宋_GBK" w:cs="Times New Roman"/>
          <w:sz w:val="32"/>
          <w:szCs w:val="32"/>
        </w:rPr>
        <w:t>以书面或者口头方式向我</w:t>
      </w:r>
      <w:r>
        <w:rPr>
          <w:rFonts w:hint="default" w:ascii="Times New Roman" w:hAnsi="Times New Roman" w:eastAsia="方正仿宋_GBK" w:cs="Times New Roman"/>
          <w:sz w:val="32"/>
          <w:szCs w:val="32"/>
          <w:lang w:val="en-US" w:eastAsia="zh-CN"/>
        </w:rPr>
        <w:t>站</w:t>
      </w:r>
      <w:r>
        <w:rPr>
          <w:rFonts w:hint="default" w:ascii="Times New Roman" w:hAnsi="Times New Roman" w:eastAsia="方正仿宋_GBK" w:cs="Times New Roman"/>
          <w:sz w:val="32"/>
          <w:szCs w:val="32"/>
        </w:rPr>
        <w:t>咨询。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十一、招租项目底价、竞价要求情况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设有底价的，</w:t>
      </w:r>
      <w:r>
        <w:rPr>
          <w:rFonts w:hint="default" w:ascii="Times New Roman" w:hAnsi="Times New Roman" w:eastAsia="方正仿宋_GBK" w:cs="Times New Roman"/>
          <w:sz w:val="32"/>
          <w:szCs w:val="32"/>
          <w:lang w:eastAsia="zh-CN"/>
        </w:rPr>
        <w:t>转让人</w:t>
      </w:r>
      <w:r>
        <w:rPr>
          <w:rFonts w:hint="default" w:ascii="Times New Roman" w:hAnsi="Times New Roman" w:eastAsia="方正仿宋_GBK" w:cs="Times New Roman"/>
          <w:sz w:val="32"/>
          <w:szCs w:val="32"/>
        </w:rPr>
        <w:t>应当现场将密封的底价交给主持人，主持人现场开启密封件。设有底价的</w:t>
      </w:r>
      <w:r>
        <w:rPr>
          <w:rFonts w:hint="default" w:ascii="Times New Roman" w:hAnsi="Times New Roman" w:eastAsia="方正仿宋_GBK" w:cs="Times New Roman"/>
          <w:sz w:val="32"/>
          <w:szCs w:val="32"/>
          <w:lang w:eastAsia="zh-CN"/>
        </w:rPr>
        <w:t>项目以价高者得，且报价不低于</w:t>
      </w:r>
      <w:r>
        <w:rPr>
          <w:rFonts w:hint="default" w:ascii="Times New Roman" w:hAnsi="Times New Roman" w:eastAsia="方正仿宋_GBK" w:cs="Times New Roman"/>
          <w:sz w:val="32"/>
          <w:szCs w:val="32"/>
        </w:rPr>
        <w:t>底价</w:t>
      </w:r>
      <w:r>
        <w:rPr>
          <w:rFonts w:hint="default" w:ascii="Times New Roman" w:hAnsi="Times New Roman" w:eastAsia="方正仿宋_GBK" w:cs="Times New Roman"/>
          <w:sz w:val="32"/>
          <w:szCs w:val="32"/>
          <w:lang w:eastAsia="zh-CN"/>
        </w:rPr>
        <w:t>者为竞得者。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2.没有</w:t>
      </w:r>
      <w:r>
        <w:rPr>
          <w:rFonts w:hint="default" w:ascii="Times New Roman" w:hAnsi="Times New Roman" w:eastAsia="方正仿宋_GBK" w:cs="Times New Roman"/>
          <w:sz w:val="32"/>
          <w:szCs w:val="32"/>
        </w:rPr>
        <w:t>设底价</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主持人</w:t>
      </w:r>
      <w:r>
        <w:rPr>
          <w:rFonts w:hint="default" w:ascii="Times New Roman" w:hAnsi="Times New Roman" w:eastAsia="方正仿宋_GBK" w:cs="Times New Roman"/>
          <w:sz w:val="32"/>
          <w:szCs w:val="32"/>
          <w:lang w:eastAsia="zh-CN"/>
        </w:rPr>
        <w:t>在竞价前宣布项目</w:t>
      </w:r>
      <w:r>
        <w:rPr>
          <w:rFonts w:hint="default" w:ascii="Times New Roman" w:hAnsi="Times New Roman" w:eastAsia="方正仿宋_GBK" w:cs="Times New Roman"/>
          <w:sz w:val="32"/>
          <w:szCs w:val="32"/>
          <w:lang w:val="en-US" w:eastAsia="zh-CN"/>
        </w:rPr>
        <w:t>没有</w:t>
      </w:r>
      <w:r>
        <w:rPr>
          <w:rFonts w:hint="default" w:ascii="Times New Roman" w:hAnsi="Times New Roman" w:eastAsia="方正仿宋_GBK" w:cs="Times New Roman"/>
          <w:sz w:val="32"/>
          <w:szCs w:val="32"/>
        </w:rPr>
        <w:t>设底价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没有</w:t>
      </w:r>
      <w:r>
        <w:rPr>
          <w:rFonts w:hint="default" w:ascii="Times New Roman" w:hAnsi="Times New Roman" w:eastAsia="方正仿宋_GBK" w:cs="Times New Roman"/>
          <w:sz w:val="32"/>
          <w:szCs w:val="32"/>
        </w:rPr>
        <w:t>设底价</w:t>
      </w:r>
      <w:r>
        <w:rPr>
          <w:rFonts w:hint="default" w:ascii="Times New Roman" w:hAnsi="Times New Roman" w:eastAsia="方正仿宋_GBK" w:cs="Times New Roman"/>
          <w:sz w:val="32"/>
          <w:szCs w:val="32"/>
          <w:lang w:eastAsia="zh-CN"/>
        </w:rPr>
        <w:t>的项目以价高者得，最高报价者为竞得者。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十二、成交后工作要求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确定</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后，</w:t>
      </w:r>
      <w:r>
        <w:rPr>
          <w:rFonts w:hint="default" w:ascii="Times New Roman" w:hAnsi="Times New Roman" w:eastAsia="方正仿宋_GBK" w:cs="Times New Roman"/>
          <w:sz w:val="32"/>
          <w:szCs w:val="32"/>
          <w:lang w:eastAsia="zh-CN"/>
        </w:rPr>
        <w:t>转让人</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当场签订《</w:t>
      </w:r>
      <w:r>
        <w:rPr>
          <w:rFonts w:hint="default" w:ascii="Times New Roman" w:hAnsi="Times New Roman" w:eastAsia="方正仿宋_GBK" w:cs="Times New Roman"/>
          <w:kern w:val="2"/>
          <w:sz w:val="32"/>
          <w:szCs w:val="32"/>
          <w:u w:val="none"/>
          <w:lang w:val="en-US" w:eastAsia="zh-CN" w:bidi="ar-SA"/>
        </w:rPr>
        <w:t>广南县珠琳镇村（社区）集体经济停车场（道班）承包</w:t>
      </w:r>
      <w:bookmarkStart w:id="0" w:name="_GoBack"/>
      <w:bookmarkEnd w:id="0"/>
      <w:r>
        <w:rPr>
          <w:rFonts w:hint="default" w:ascii="Times New Roman" w:hAnsi="Times New Roman" w:eastAsia="方正仿宋_GBK" w:cs="Times New Roman"/>
          <w:kern w:val="2"/>
          <w:sz w:val="32"/>
          <w:szCs w:val="32"/>
          <w:u w:val="none"/>
          <w:lang w:val="en-US" w:eastAsia="zh-CN" w:bidi="ar-SA"/>
        </w:rPr>
        <w:t>经营权</w:t>
      </w:r>
      <w:r>
        <w:rPr>
          <w:rFonts w:hint="default" w:ascii="Times New Roman" w:hAnsi="Times New Roman" w:eastAsia="方正仿宋_GBK" w:cs="Times New Roman"/>
          <w:sz w:val="32"/>
          <w:szCs w:val="32"/>
          <w:lang w:eastAsia="zh-CN" w:bidi="ar-SA"/>
        </w:rPr>
        <w:t>成交确认书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（以下简称</w:t>
      </w:r>
      <w:r>
        <w:rPr>
          <w:rFonts w:hint="default" w:ascii="Times New Roman" w:hAnsi="Times New Roman" w:eastAsia="方正仿宋_GBK" w:cs="Times New Roman"/>
          <w:sz w:val="32"/>
          <w:szCs w:val="32"/>
        </w:rPr>
        <w:t>成交确认书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转让人</w:t>
      </w:r>
      <w:r>
        <w:rPr>
          <w:rFonts w:hint="default" w:ascii="Times New Roman" w:hAnsi="Times New Roman" w:eastAsia="方正仿宋_GBK" w:cs="Times New Roman"/>
          <w:sz w:val="32"/>
          <w:szCs w:val="32"/>
        </w:rPr>
        <w:t>或</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不按规定签订《成交确认书》的，应当承担法律责任。</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拒绝签订《成交确认书》也不能对抗成交结果的法律效力。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转让人</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依据《成交确认书》约定</w:t>
      </w:r>
      <w:r>
        <w:rPr>
          <w:rFonts w:hint="default" w:ascii="Times New Roman" w:hAnsi="Times New Roman" w:eastAsia="方正仿宋_GBK" w:cs="Times New Roman"/>
          <w:sz w:val="32"/>
          <w:szCs w:val="32"/>
          <w:lang w:eastAsia="zh-CN"/>
        </w:rPr>
        <w:t>时间</w:t>
      </w:r>
      <w:r>
        <w:rPr>
          <w:rFonts w:hint="default" w:ascii="Times New Roman" w:hAnsi="Times New Roman" w:eastAsia="方正仿宋_GBK" w:cs="Times New Roman"/>
          <w:sz w:val="32"/>
          <w:szCs w:val="32"/>
        </w:rPr>
        <w:t>签订合同。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十三、转让结果公布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val="en-US" w:eastAsia="zh-CN"/>
        </w:rPr>
        <w:t>站</w:t>
      </w:r>
      <w:r>
        <w:rPr>
          <w:rFonts w:hint="default" w:ascii="Times New Roman" w:hAnsi="Times New Roman" w:eastAsia="方正仿宋_GBK" w:cs="Times New Roman"/>
          <w:sz w:val="32"/>
          <w:szCs w:val="32"/>
        </w:rPr>
        <w:t>将在此次农村产权</w:t>
      </w:r>
      <w:r>
        <w:rPr>
          <w:rFonts w:hint="default" w:ascii="Times New Roman" w:hAnsi="Times New Roman" w:eastAsia="方正仿宋_GBK" w:cs="Times New Roman"/>
          <w:sz w:val="32"/>
          <w:szCs w:val="32"/>
          <w:lang w:eastAsia="zh-CN"/>
        </w:rPr>
        <w:t>交易</w:t>
      </w:r>
      <w:r>
        <w:rPr>
          <w:rFonts w:hint="default" w:ascii="Times New Roman" w:hAnsi="Times New Roman" w:eastAsia="方正仿宋_GBK" w:cs="Times New Roman"/>
          <w:sz w:val="32"/>
          <w:szCs w:val="32"/>
        </w:rPr>
        <w:t>结束</w:t>
      </w:r>
      <w:r>
        <w:rPr>
          <w:rFonts w:hint="default" w:ascii="Times New Roman" w:hAnsi="Times New Roman" w:eastAsia="方正仿宋_GBK" w:cs="Times New Roman"/>
          <w:color w:val="auto"/>
          <w:sz w:val="32"/>
          <w:szCs w:val="32"/>
        </w:rPr>
        <w:t>后</w:t>
      </w:r>
      <w:r>
        <w:rPr>
          <w:rFonts w:hint="default" w:ascii="Times New Roman" w:hAnsi="Times New Roman" w:eastAsia="方正仿宋_GBK" w:cs="Times New Roman"/>
          <w:color w:val="auto"/>
          <w:sz w:val="32"/>
          <w:szCs w:val="32"/>
          <w:u w:val="none"/>
          <w:lang w:val="en-US" w:eastAsia="zh-CN"/>
        </w:rPr>
        <w:t>7</w:t>
      </w:r>
      <w:r>
        <w:rPr>
          <w:rFonts w:hint="default" w:ascii="Times New Roman" w:hAnsi="Times New Roman" w:eastAsia="方正仿宋_GBK" w:cs="Times New Roman"/>
          <w:color w:val="auto"/>
          <w:sz w:val="32"/>
          <w:szCs w:val="32"/>
        </w:rPr>
        <w:t>个工作日内</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kern w:val="0"/>
          <w:sz w:val="32"/>
          <w:szCs w:val="32"/>
          <w:u w:val="none"/>
          <w:lang w:val="en-US" w:eastAsia="zh-CN" w:bidi="ar"/>
        </w:rPr>
        <w:t>云南省公共资源交易信息</w:t>
      </w:r>
      <w:r>
        <w:rPr>
          <w:rFonts w:hint="default" w:ascii="Times New Roman" w:hAnsi="Times New Roman" w:eastAsia="方正仿宋_GBK" w:cs="Times New Roman"/>
          <w:kern w:val="0"/>
          <w:sz w:val="32"/>
          <w:szCs w:val="32"/>
          <w:lang w:val="en-US" w:eastAsia="zh-CN" w:bidi="ar"/>
        </w:rPr>
        <w:t>网、</w:t>
      </w:r>
      <w:r>
        <w:rPr>
          <w:rFonts w:hint="default" w:ascii="Times New Roman" w:hAnsi="Times New Roman" w:eastAsia="方正仿宋_GBK" w:cs="Times New Roman"/>
          <w:kern w:val="0"/>
          <w:sz w:val="32"/>
          <w:szCs w:val="32"/>
          <w:u w:val="none"/>
          <w:lang w:val="en-US" w:eastAsia="zh-CN" w:bidi="ar"/>
        </w:rPr>
        <w:t>广南县人民</w:t>
      </w:r>
      <w:r>
        <w:rPr>
          <w:rFonts w:hint="default" w:ascii="Times New Roman" w:hAnsi="Times New Roman" w:eastAsia="方正仿宋_GBK" w:cs="Times New Roman"/>
          <w:kern w:val="0"/>
          <w:sz w:val="32"/>
          <w:szCs w:val="32"/>
          <w:lang w:val="en-US" w:eastAsia="zh-CN" w:bidi="ar"/>
        </w:rPr>
        <w:t>政府网</w:t>
      </w:r>
      <w:r>
        <w:rPr>
          <w:rFonts w:hint="eastAsia" w:ascii="Times New Roman" w:hAnsi="Times New Roman" w:eastAsia="方正仿宋_GBK" w:cs="Times New Roman"/>
          <w:sz w:val="32"/>
          <w:szCs w:val="32"/>
          <w:lang w:eastAsia="zh-CN"/>
        </w:rPr>
        <w:t>、珠琳镇人民政府公示栏</w:t>
      </w:r>
      <w:r>
        <w:rPr>
          <w:rFonts w:hint="default" w:ascii="Times New Roman" w:hAnsi="Times New Roman" w:eastAsia="方正仿宋_GBK" w:cs="Times New Roman"/>
          <w:sz w:val="32"/>
          <w:szCs w:val="32"/>
        </w:rPr>
        <w:t>公布本次</w:t>
      </w:r>
      <w:r>
        <w:rPr>
          <w:rFonts w:hint="default" w:ascii="Times New Roman" w:hAnsi="Times New Roman" w:eastAsia="方正仿宋_GBK" w:cs="Times New Roman"/>
          <w:sz w:val="32"/>
          <w:szCs w:val="32"/>
          <w:lang w:eastAsia="zh-CN"/>
        </w:rPr>
        <w:t>交易</w:t>
      </w:r>
      <w:r>
        <w:rPr>
          <w:rFonts w:hint="default" w:ascii="Times New Roman" w:hAnsi="Times New Roman" w:eastAsia="方正仿宋_GBK" w:cs="Times New Roman"/>
          <w:sz w:val="32"/>
          <w:szCs w:val="32"/>
        </w:rPr>
        <w:t>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十四、注意事项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（一）申请人对</w:t>
      </w:r>
      <w:r>
        <w:rPr>
          <w:rFonts w:hint="default" w:ascii="Times New Roman" w:hAnsi="Times New Roman" w:eastAsia="方正仿宋_GBK" w:cs="Times New Roman"/>
          <w:sz w:val="32"/>
          <w:szCs w:val="32"/>
          <w:lang w:eastAsia="zh-CN"/>
        </w:rPr>
        <w:t>公开交易</w:t>
      </w:r>
      <w:r>
        <w:rPr>
          <w:rFonts w:hint="default" w:ascii="Times New Roman" w:hAnsi="Times New Roman" w:eastAsia="方正仿宋_GBK" w:cs="Times New Roman"/>
          <w:sz w:val="32"/>
          <w:szCs w:val="32"/>
        </w:rPr>
        <w:t>文件有疑问的，可以在</w:t>
      </w:r>
      <w:r>
        <w:rPr>
          <w:rFonts w:hint="default" w:ascii="Times New Roman" w:hAnsi="Times New Roman" w:eastAsia="方正仿宋_GBK" w:cs="Times New Roman"/>
          <w:sz w:val="32"/>
          <w:szCs w:val="32"/>
          <w:lang w:eastAsia="zh-CN"/>
        </w:rPr>
        <w:t>报名时间结束前</w:t>
      </w:r>
      <w:r>
        <w:rPr>
          <w:rFonts w:hint="default" w:ascii="Times New Roman" w:hAnsi="Times New Roman" w:eastAsia="方正仿宋_GBK" w:cs="Times New Roman"/>
          <w:sz w:val="32"/>
          <w:szCs w:val="32"/>
        </w:rPr>
        <w:t>以书面或者口头方式向</w:t>
      </w:r>
      <w:r>
        <w:rPr>
          <w:rFonts w:hint="default" w:ascii="Times New Roman" w:hAnsi="Times New Roman" w:eastAsia="方正仿宋_GBK" w:cs="Times New Roman"/>
          <w:sz w:val="32"/>
          <w:szCs w:val="32"/>
          <w:lang w:eastAsia="zh-CN"/>
        </w:rPr>
        <w:t>我站</w:t>
      </w:r>
      <w:r>
        <w:rPr>
          <w:rFonts w:hint="default" w:ascii="Times New Roman" w:hAnsi="Times New Roman" w:eastAsia="方正仿宋_GBK" w:cs="Times New Roman"/>
          <w:sz w:val="32"/>
          <w:szCs w:val="32"/>
        </w:rPr>
        <w:t>咨询。申请人</w:t>
      </w:r>
      <w:r>
        <w:rPr>
          <w:rFonts w:hint="default" w:ascii="Times New Roman" w:hAnsi="Times New Roman" w:eastAsia="方正仿宋_GBK" w:cs="Times New Roman"/>
          <w:sz w:val="32"/>
          <w:szCs w:val="32"/>
          <w:lang w:eastAsia="zh-CN"/>
        </w:rPr>
        <w:t>想</w:t>
      </w:r>
      <w:r>
        <w:rPr>
          <w:rFonts w:hint="default" w:ascii="Times New Roman" w:hAnsi="Times New Roman" w:eastAsia="方正仿宋_GBK" w:cs="Times New Roman"/>
          <w:sz w:val="32"/>
          <w:szCs w:val="32"/>
        </w:rPr>
        <w:t>进行现场踏勘</w:t>
      </w:r>
      <w:r>
        <w:rPr>
          <w:rFonts w:hint="default" w:ascii="Times New Roman" w:hAnsi="Times New Roman" w:eastAsia="方正仿宋_GBK" w:cs="Times New Roman"/>
          <w:sz w:val="32"/>
          <w:szCs w:val="32"/>
          <w:lang w:eastAsia="zh-CN"/>
        </w:rPr>
        <w:t>的，可联系转让人的联系人到实地进行</w:t>
      </w:r>
      <w:r>
        <w:rPr>
          <w:rFonts w:hint="default" w:ascii="Times New Roman" w:hAnsi="Times New Roman" w:eastAsia="方正仿宋_GBK" w:cs="Times New Roman"/>
          <w:sz w:val="32"/>
          <w:szCs w:val="32"/>
        </w:rPr>
        <w:t>现场踏勘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申请一经受理确认后，即视为申请人对</w:t>
      </w:r>
      <w:r>
        <w:rPr>
          <w:rFonts w:hint="default" w:ascii="Times New Roman" w:hAnsi="Times New Roman" w:eastAsia="方正仿宋_GBK" w:cs="Times New Roman"/>
          <w:sz w:val="32"/>
          <w:szCs w:val="32"/>
          <w:lang w:eastAsia="zh-CN"/>
        </w:rPr>
        <w:t>交易</w:t>
      </w:r>
      <w:r>
        <w:rPr>
          <w:rFonts w:hint="default" w:ascii="Times New Roman" w:hAnsi="Times New Roman" w:eastAsia="方正仿宋_GBK" w:cs="Times New Roman"/>
          <w:sz w:val="32"/>
          <w:szCs w:val="32"/>
        </w:rPr>
        <w:t>文件及标的现状无异议并全部接受，并对有关承诺承担法律责任。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（二）竞</w:t>
      </w:r>
      <w:r>
        <w:rPr>
          <w:rFonts w:hint="default" w:ascii="Times New Roman" w:hAnsi="Times New Roman" w:eastAsia="方正仿宋_GBK" w:cs="Times New Roman"/>
          <w:sz w:val="32"/>
          <w:szCs w:val="32"/>
          <w:lang w:eastAsia="zh-CN"/>
        </w:rPr>
        <w:t>租</w:t>
      </w:r>
      <w:r>
        <w:rPr>
          <w:rFonts w:hint="default" w:ascii="Times New Roman" w:hAnsi="Times New Roman" w:eastAsia="方正仿宋_GBK" w:cs="Times New Roman"/>
          <w:sz w:val="32"/>
          <w:szCs w:val="32"/>
        </w:rPr>
        <w:t>人一经应价或报价，不可撤回。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）确定</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后，</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在现场与</w:t>
      </w:r>
      <w:r>
        <w:rPr>
          <w:rFonts w:hint="default" w:ascii="Times New Roman" w:hAnsi="Times New Roman" w:eastAsia="方正仿宋_GBK" w:cs="Times New Roman"/>
          <w:sz w:val="32"/>
          <w:szCs w:val="32"/>
          <w:lang w:eastAsia="zh-CN"/>
        </w:rPr>
        <w:t>转让人</w:t>
      </w:r>
      <w:r>
        <w:rPr>
          <w:rFonts w:hint="default" w:ascii="Times New Roman" w:hAnsi="Times New Roman" w:eastAsia="方正仿宋_GBK" w:cs="Times New Roman"/>
          <w:sz w:val="32"/>
          <w:szCs w:val="32"/>
        </w:rPr>
        <w:t>签订《成交确认书》。委托他人代签的，应提交法定代表人亲笔签名并盖章的授权委托书。《成交确认书》对</w:t>
      </w:r>
      <w:r>
        <w:rPr>
          <w:rFonts w:hint="default" w:ascii="Times New Roman" w:hAnsi="Times New Roman" w:eastAsia="方正仿宋_GBK" w:cs="Times New Roman"/>
          <w:sz w:val="32"/>
          <w:szCs w:val="32"/>
          <w:lang w:eastAsia="zh-CN"/>
        </w:rPr>
        <w:t>转让人</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具有法律效力，</w:t>
      </w:r>
      <w:r>
        <w:rPr>
          <w:rFonts w:hint="default" w:ascii="Times New Roman" w:hAnsi="Times New Roman" w:eastAsia="方正仿宋_GBK" w:cs="Times New Roman"/>
          <w:sz w:val="32"/>
          <w:szCs w:val="32"/>
          <w:lang w:eastAsia="zh-CN"/>
        </w:rPr>
        <w:t>转让人</w:t>
      </w:r>
      <w:r>
        <w:rPr>
          <w:rFonts w:hint="default" w:ascii="Times New Roman" w:hAnsi="Times New Roman" w:eastAsia="方正仿宋_GBK" w:cs="Times New Roman"/>
          <w:sz w:val="32"/>
          <w:szCs w:val="32"/>
        </w:rPr>
        <w:t>改变</w:t>
      </w:r>
      <w:r>
        <w:rPr>
          <w:rFonts w:hint="default" w:ascii="Times New Roman" w:hAnsi="Times New Roman" w:eastAsia="方正仿宋_GBK" w:cs="Times New Roman"/>
          <w:sz w:val="32"/>
          <w:szCs w:val="32"/>
          <w:lang w:eastAsia="zh-CN"/>
        </w:rPr>
        <w:t>交易</w:t>
      </w:r>
      <w:r>
        <w:rPr>
          <w:rFonts w:hint="default" w:ascii="Times New Roman" w:hAnsi="Times New Roman" w:eastAsia="方正仿宋_GBK" w:cs="Times New Roman"/>
          <w:sz w:val="32"/>
          <w:szCs w:val="32"/>
        </w:rPr>
        <w:t>结果的，或者</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放弃竞得标的，应当承担法律责任。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）有下列情形之一的，</w:t>
      </w:r>
      <w:r>
        <w:rPr>
          <w:rFonts w:hint="default" w:ascii="Times New Roman" w:hAnsi="Times New Roman" w:eastAsia="方正仿宋_GBK" w:cs="Times New Roman"/>
          <w:sz w:val="32"/>
          <w:szCs w:val="32"/>
          <w:lang w:eastAsia="zh-CN"/>
        </w:rPr>
        <w:t>转让人</w:t>
      </w:r>
      <w:r>
        <w:rPr>
          <w:rFonts w:hint="default" w:ascii="Times New Roman" w:hAnsi="Times New Roman" w:eastAsia="方正仿宋_GBK" w:cs="Times New Roman"/>
          <w:sz w:val="32"/>
          <w:szCs w:val="32"/>
        </w:rPr>
        <w:t>应当在</w:t>
      </w:r>
      <w:r>
        <w:rPr>
          <w:rFonts w:hint="default" w:ascii="Times New Roman" w:hAnsi="Times New Roman" w:eastAsia="方正仿宋_GBK" w:cs="Times New Roman"/>
          <w:sz w:val="32"/>
          <w:szCs w:val="32"/>
          <w:lang w:eastAsia="zh-CN"/>
        </w:rPr>
        <w:t>现场竞价</w:t>
      </w:r>
      <w:r>
        <w:rPr>
          <w:rFonts w:hint="default" w:ascii="Times New Roman" w:hAnsi="Times New Roman" w:eastAsia="方正仿宋_GBK" w:cs="Times New Roman"/>
          <w:sz w:val="32"/>
          <w:szCs w:val="32"/>
        </w:rPr>
        <w:t>会前终止活动，并通知</w:t>
      </w:r>
      <w:r>
        <w:rPr>
          <w:rFonts w:hint="default" w:ascii="Times New Roman" w:hAnsi="Times New Roman" w:eastAsia="方正仿宋_GBK" w:cs="Times New Roman"/>
          <w:sz w:val="32"/>
          <w:szCs w:val="32"/>
          <w:lang w:eastAsia="zh-CN"/>
        </w:rPr>
        <w:t>受让</w:t>
      </w:r>
      <w:r>
        <w:rPr>
          <w:rFonts w:hint="default" w:ascii="Times New Roman" w:hAnsi="Times New Roman" w:eastAsia="方正仿宋_GBK" w:cs="Times New Roman"/>
          <w:sz w:val="32"/>
          <w:szCs w:val="32"/>
        </w:rPr>
        <w:t>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竞</w:t>
      </w:r>
      <w:r>
        <w:rPr>
          <w:rFonts w:hint="default" w:ascii="Times New Roman" w:hAnsi="Times New Roman" w:eastAsia="方正仿宋_GBK" w:cs="Times New Roman"/>
          <w:sz w:val="32"/>
          <w:szCs w:val="32"/>
          <w:lang w:eastAsia="zh-CN"/>
        </w:rPr>
        <w:t>租</w:t>
      </w:r>
      <w:r>
        <w:rPr>
          <w:rFonts w:hint="default" w:ascii="Times New Roman" w:hAnsi="Times New Roman" w:eastAsia="方正仿宋_GBK" w:cs="Times New Roman"/>
          <w:sz w:val="32"/>
          <w:szCs w:val="32"/>
        </w:rPr>
        <w:t>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工作人员私下接触竞</w:t>
      </w:r>
      <w:r>
        <w:rPr>
          <w:rFonts w:hint="default" w:ascii="Times New Roman" w:hAnsi="Times New Roman" w:eastAsia="方正仿宋_GBK" w:cs="Times New Roman"/>
          <w:sz w:val="32"/>
          <w:szCs w:val="32"/>
          <w:lang w:eastAsia="zh-CN"/>
        </w:rPr>
        <w:t>租</w:t>
      </w:r>
      <w:r>
        <w:rPr>
          <w:rFonts w:hint="default" w:ascii="Times New Roman" w:hAnsi="Times New Roman" w:eastAsia="方正仿宋_GBK" w:cs="Times New Roman"/>
          <w:sz w:val="32"/>
          <w:szCs w:val="32"/>
        </w:rPr>
        <w:t>人，足以影响公正性的；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应当依法终止</w:t>
      </w:r>
      <w:r>
        <w:rPr>
          <w:rFonts w:hint="default" w:ascii="Times New Roman" w:hAnsi="Times New Roman" w:eastAsia="方正仿宋_GBK" w:cs="Times New Roman"/>
          <w:sz w:val="32"/>
          <w:szCs w:val="32"/>
          <w:lang w:eastAsia="zh-CN"/>
        </w:rPr>
        <w:t>交易</w:t>
      </w:r>
      <w:r>
        <w:rPr>
          <w:rFonts w:hint="default" w:ascii="Times New Roman" w:hAnsi="Times New Roman" w:eastAsia="方正仿宋_GBK" w:cs="Times New Roman"/>
          <w:sz w:val="32"/>
          <w:szCs w:val="32"/>
        </w:rPr>
        <w:t>活动的其他情形。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有下列行为之一的，视为违约，</w:t>
      </w:r>
      <w:r>
        <w:rPr>
          <w:rFonts w:hint="default" w:ascii="Times New Roman" w:hAnsi="Times New Roman" w:eastAsia="方正仿宋_GBK" w:cs="Times New Roman"/>
          <w:sz w:val="32"/>
          <w:szCs w:val="32"/>
          <w:lang w:eastAsia="zh-CN"/>
        </w:rPr>
        <w:t>转让</w:t>
      </w:r>
      <w:r>
        <w:rPr>
          <w:rFonts w:hint="default" w:ascii="Times New Roman" w:hAnsi="Times New Roman" w:eastAsia="方正仿宋_GBK" w:cs="Times New Roman"/>
          <w:sz w:val="32"/>
          <w:szCs w:val="32"/>
        </w:rPr>
        <w:t>人可取消其</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资格，竞</w:t>
      </w:r>
      <w:r>
        <w:rPr>
          <w:rFonts w:hint="default" w:ascii="Times New Roman" w:hAnsi="Times New Roman" w:eastAsia="方正仿宋_GBK" w:cs="Times New Roman"/>
          <w:sz w:val="32"/>
          <w:szCs w:val="32"/>
          <w:lang w:eastAsia="zh-CN"/>
        </w:rPr>
        <w:t>租</w:t>
      </w:r>
      <w:r>
        <w:rPr>
          <w:rFonts w:hint="default" w:ascii="Times New Roman" w:hAnsi="Times New Roman" w:eastAsia="方正仿宋_GBK" w:cs="Times New Roman"/>
          <w:sz w:val="32"/>
          <w:szCs w:val="32"/>
        </w:rPr>
        <w:t>保证金不予退还：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逾期或拒绝签订《成交确认书》的；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逾期或拒绝签订《合同》的。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）成交价即为该标的总价款。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sz w:val="32"/>
          <w:szCs w:val="32"/>
          <w:lang w:eastAsia="zh-CN"/>
        </w:rPr>
        <w:t>转</w:t>
      </w:r>
      <w:r>
        <w:rPr>
          <w:rFonts w:hint="default" w:ascii="Times New Roman" w:hAnsi="Times New Roman" w:eastAsia="方正仿宋_GBK" w:cs="Times New Roman"/>
          <w:sz w:val="32"/>
          <w:szCs w:val="32"/>
        </w:rPr>
        <w:t>让人签订《合同》后，应当按合同约定支付成交价款。</w:t>
      </w:r>
      <w:r>
        <w:rPr>
          <w:rFonts w:hint="default" w:ascii="Times New Roman" w:hAnsi="Times New Roman" w:eastAsia="方正仿宋_GBK" w:cs="Times New Roman"/>
          <w:sz w:val="32"/>
          <w:szCs w:val="32"/>
          <w:lang w:eastAsia="zh-CN"/>
        </w:rPr>
        <w:t>受让人</w:t>
      </w:r>
      <w:r>
        <w:rPr>
          <w:rFonts w:hint="default" w:ascii="Times New Roman" w:hAnsi="Times New Roman" w:eastAsia="方正仿宋_GBK" w:cs="Times New Roman"/>
          <w:sz w:val="32"/>
          <w:szCs w:val="32"/>
        </w:rPr>
        <w:t>付清全部成交价款后，依法申请办理</w:t>
      </w:r>
      <w:r>
        <w:rPr>
          <w:rFonts w:hint="default" w:ascii="Times New Roman" w:hAnsi="Times New Roman" w:eastAsia="方正仿宋_GBK" w:cs="Times New Roman"/>
          <w:sz w:val="32"/>
          <w:szCs w:val="32"/>
          <w:lang w:eastAsia="zh-CN"/>
        </w:rPr>
        <w:t>相关移交、变更手续</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交易</w:t>
      </w:r>
      <w:r>
        <w:rPr>
          <w:rFonts w:hint="default" w:ascii="Times New Roman" w:hAnsi="Times New Roman" w:eastAsia="方正仿宋_GBK" w:cs="Times New Roman"/>
          <w:sz w:val="32"/>
          <w:szCs w:val="32"/>
        </w:rPr>
        <w:t>不成</w:t>
      </w:r>
      <w:r>
        <w:rPr>
          <w:rFonts w:hint="default" w:ascii="Times New Roman" w:hAnsi="Times New Roman" w:eastAsia="方正仿宋_GBK" w:cs="Times New Roman"/>
          <w:sz w:val="32"/>
          <w:szCs w:val="32"/>
          <w:lang w:eastAsia="zh-CN"/>
        </w:rPr>
        <w:t>功</w:t>
      </w:r>
      <w:r>
        <w:rPr>
          <w:rFonts w:hint="default" w:ascii="Times New Roman" w:hAnsi="Times New Roman" w:eastAsia="方正仿宋_GBK" w:cs="Times New Roman"/>
          <w:sz w:val="32"/>
          <w:szCs w:val="32"/>
        </w:rPr>
        <w:t>的，应当按规定由</w:t>
      </w:r>
      <w:r>
        <w:rPr>
          <w:rFonts w:hint="default" w:ascii="Times New Roman" w:hAnsi="Times New Roman" w:eastAsia="方正仿宋_GBK" w:cs="Times New Roman"/>
          <w:sz w:val="32"/>
          <w:szCs w:val="32"/>
          <w:lang w:eastAsia="zh-CN"/>
        </w:rPr>
        <w:t>我站</w:t>
      </w:r>
      <w:r>
        <w:rPr>
          <w:rFonts w:hint="default" w:ascii="Times New Roman" w:hAnsi="Times New Roman" w:eastAsia="方正仿宋_GBK" w:cs="Times New Roman"/>
          <w:sz w:val="32"/>
          <w:szCs w:val="32"/>
        </w:rPr>
        <w:t>重新组织</w:t>
      </w:r>
      <w:r>
        <w:rPr>
          <w:rFonts w:hint="default" w:ascii="Times New Roman" w:hAnsi="Times New Roman" w:eastAsia="方正仿宋_GBK" w:cs="Times New Roman"/>
          <w:sz w:val="32"/>
          <w:szCs w:val="32"/>
          <w:lang w:eastAsia="zh-CN"/>
        </w:rPr>
        <w:t>公开发布招租公告，并组织公开交易</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）参加</w:t>
      </w:r>
      <w:r>
        <w:rPr>
          <w:rFonts w:hint="default" w:ascii="Times New Roman" w:hAnsi="Times New Roman" w:eastAsia="方正仿宋_GBK" w:cs="Times New Roman"/>
          <w:sz w:val="32"/>
          <w:szCs w:val="32"/>
          <w:lang w:eastAsia="zh-CN"/>
        </w:rPr>
        <w:t>现场交易</w:t>
      </w:r>
      <w:r>
        <w:rPr>
          <w:rFonts w:hint="default" w:ascii="Times New Roman" w:hAnsi="Times New Roman" w:eastAsia="方正仿宋_GBK" w:cs="Times New Roman"/>
          <w:sz w:val="32"/>
          <w:szCs w:val="32"/>
        </w:rPr>
        <w:t>活动的人员，应遵守现场的纪律，服从管理人员的管理。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我站</w:t>
      </w:r>
      <w:r>
        <w:rPr>
          <w:rFonts w:hint="default" w:ascii="Times New Roman" w:hAnsi="Times New Roman" w:eastAsia="方正仿宋_GBK" w:cs="Times New Roman"/>
          <w:sz w:val="32"/>
          <w:szCs w:val="32"/>
        </w:rPr>
        <w:t>对本《须知》有解释权。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珠琳镇</w:t>
      </w:r>
      <w:r>
        <w:rPr>
          <w:rFonts w:hint="default" w:ascii="Times New Roman" w:hAnsi="Times New Roman" w:eastAsia="方正仿宋_GBK" w:cs="Times New Roman"/>
          <w:sz w:val="32"/>
          <w:szCs w:val="32"/>
        </w:rPr>
        <w:t>农村产权</w:t>
      </w:r>
      <w:r>
        <w:rPr>
          <w:rFonts w:hint="default" w:ascii="Times New Roman" w:hAnsi="Times New Roman" w:eastAsia="方正仿宋_GBK" w:cs="Times New Roman"/>
          <w:sz w:val="32"/>
          <w:szCs w:val="32"/>
          <w:lang w:eastAsia="zh-CN"/>
        </w:rPr>
        <w:t>交易服务站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E2F01"/>
    <w:multiLevelType w:val="singleLevel"/>
    <w:tmpl w:val="55AE2F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NTliOGZjNzYyNDJkZTJhNzZhY2U4MDUzYzBkN2QifQ=="/>
  </w:docVars>
  <w:rsids>
    <w:rsidRoot w:val="00000000"/>
    <w:rsid w:val="00B26704"/>
    <w:rsid w:val="01A97BF0"/>
    <w:rsid w:val="02311191"/>
    <w:rsid w:val="030A7435"/>
    <w:rsid w:val="031B5D47"/>
    <w:rsid w:val="036C15AF"/>
    <w:rsid w:val="036F7FA5"/>
    <w:rsid w:val="03A63A03"/>
    <w:rsid w:val="03A80EF4"/>
    <w:rsid w:val="03AB38DB"/>
    <w:rsid w:val="04D81829"/>
    <w:rsid w:val="05031D64"/>
    <w:rsid w:val="05110478"/>
    <w:rsid w:val="05DB21DF"/>
    <w:rsid w:val="06093D62"/>
    <w:rsid w:val="064E3C99"/>
    <w:rsid w:val="07246BD2"/>
    <w:rsid w:val="07E321C4"/>
    <w:rsid w:val="08656F41"/>
    <w:rsid w:val="09547557"/>
    <w:rsid w:val="09DC5AFD"/>
    <w:rsid w:val="0ACC7476"/>
    <w:rsid w:val="0AF0447E"/>
    <w:rsid w:val="0B5F063D"/>
    <w:rsid w:val="0BE2646F"/>
    <w:rsid w:val="0D176B88"/>
    <w:rsid w:val="0DFF6B1A"/>
    <w:rsid w:val="0F121083"/>
    <w:rsid w:val="0FCD453E"/>
    <w:rsid w:val="11DD2976"/>
    <w:rsid w:val="11EE3193"/>
    <w:rsid w:val="12273499"/>
    <w:rsid w:val="12E4776E"/>
    <w:rsid w:val="14F913C3"/>
    <w:rsid w:val="153B2DB2"/>
    <w:rsid w:val="16F77EA1"/>
    <w:rsid w:val="1797550E"/>
    <w:rsid w:val="18692F68"/>
    <w:rsid w:val="18D1482D"/>
    <w:rsid w:val="19587D55"/>
    <w:rsid w:val="1C5B33E4"/>
    <w:rsid w:val="1C7C393F"/>
    <w:rsid w:val="1CE410A5"/>
    <w:rsid w:val="1D01722D"/>
    <w:rsid w:val="1DA043E2"/>
    <w:rsid w:val="203723DB"/>
    <w:rsid w:val="21E005D5"/>
    <w:rsid w:val="221167DA"/>
    <w:rsid w:val="230D0183"/>
    <w:rsid w:val="23450A5E"/>
    <w:rsid w:val="23951ABE"/>
    <w:rsid w:val="242C4BBD"/>
    <w:rsid w:val="248A1F44"/>
    <w:rsid w:val="25B477F3"/>
    <w:rsid w:val="26F337BE"/>
    <w:rsid w:val="27C30431"/>
    <w:rsid w:val="27F114DD"/>
    <w:rsid w:val="28272297"/>
    <w:rsid w:val="2B412311"/>
    <w:rsid w:val="2C831AE0"/>
    <w:rsid w:val="2CB95CA6"/>
    <w:rsid w:val="2D2E2A6B"/>
    <w:rsid w:val="2F372D3D"/>
    <w:rsid w:val="309E7DCC"/>
    <w:rsid w:val="373C17AE"/>
    <w:rsid w:val="374915D6"/>
    <w:rsid w:val="3895189E"/>
    <w:rsid w:val="38D20C71"/>
    <w:rsid w:val="39F0478E"/>
    <w:rsid w:val="3A3233FF"/>
    <w:rsid w:val="3A6970D4"/>
    <w:rsid w:val="3B111F31"/>
    <w:rsid w:val="3BC5118F"/>
    <w:rsid w:val="3BEA3DCE"/>
    <w:rsid w:val="3D533719"/>
    <w:rsid w:val="401105FD"/>
    <w:rsid w:val="401865AC"/>
    <w:rsid w:val="40DD29D7"/>
    <w:rsid w:val="41311328"/>
    <w:rsid w:val="413D69BB"/>
    <w:rsid w:val="418B7C66"/>
    <w:rsid w:val="419F7B39"/>
    <w:rsid w:val="42D72779"/>
    <w:rsid w:val="437514C9"/>
    <w:rsid w:val="451A47F8"/>
    <w:rsid w:val="452F0A96"/>
    <w:rsid w:val="45EF20AE"/>
    <w:rsid w:val="49AE05F4"/>
    <w:rsid w:val="4AC92C9D"/>
    <w:rsid w:val="4B525D55"/>
    <w:rsid w:val="4F622799"/>
    <w:rsid w:val="4F7E3A7B"/>
    <w:rsid w:val="4FCA0D8C"/>
    <w:rsid w:val="4FF77E23"/>
    <w:rsid w:val="4FF82EEE"/>
    <w:rsid w:val="52693FB2"/>
    <w:rsid w:val="52D173B8"/>
    <w:rsid w:val="547E1BBA"/>
    <w:rsid w:val="55EA32D3"/>
    <w:rsid w:val="566334EF"/>
    <w:rsid w:val="56765590"/>
    <w:rsid w:val="590A3E94"/>
    <w:rsid w:val="59EA505E"/>
    <w:rsid w:val="5B1141F2"/>
    <w:rsid w:val="5C1F1294"/>
    <w:rsid w:val="5C816C48"/>
    <w:rsid w:val="5E8728AC"/>
    <w:rsid w:val="5EDA109A"/>
    <w:rsid w:val="5F294E68"/>
    <w:rsid w:val="5F3A1A8C"/>
    <w:rsid w:val="603159B0"/>
    <w:rsid w:val="603B6818"/>
    <w:rsid w:val="60655668"/>
    <w:rsid w:val="60DD35A9"/>
    <w:rsid w:val="61390F94"/>
    <w:rsid w:val="61800ED1"/>
    <w:rsid w:val="61E92EDD"/>
    <w:rsid w:val="62AD41B2"/>
    <w:rsid w:val="62C30367"/>
    <w:rsid w:val="62F7067D"/>
    <w:rsid w:val="630A3D2C"/>
    <w:rsid w:val="636F171B"/>
    <w:rsid w:val="638C2918"/>
    <w:rsid w:val="649549EA"/>
    <w:rsid w:val="65316467"/>
    <w:rsid w:val="65E63C50"/>
    <w:rsid w:val="66F32014"/>
    <w:rsid w:val="679573F8"/>
    <w:rsid w:val="67DF3DC9"/>
    <w:rsid w:val="685C728C"/>
    <w:rsid w:val="68F6684E"/>
    <w:rsid w:val="69483C83"/>
    <w:rsid w:val="69FC329E"/>
    <w:rsid w:val="6A4B2EEB"/>
    <w:rsid w:val="6D177E50"/>
    <w:rsid w:val="6DE70245"/>
    <w:rsid w:val="6E10112B"/>
    <w:rsid w:val="6E3E4A3D"/>
    <w:rsid w:val="6EA02B19"/>
    <w:rsid w:val="6F0B008E"/>
    <w:rsid w:val="6F597FA3"/>
    <w:rsid w:val="6F69697F"/>
    <w:rsid w:val="700436A1"/>
    <w:rsid w:val="7042180D"/>
    <w:rsid w:val="70707348"/>
    <w:rsid w:val="70D92022"/>
    <w:rsid w:val="71454F1E"/>
    <w:rsid w:val="71753A9C"/>
    <w:rsid w:val="719F4A38"/>
    <w:rsid w:val="7251388F"/>
    <w:rsid w:val="725602AC"/>
    <w:rsid w:val="72857EFC"/>
    <w:rsid w:val="729E00D7"/>
    <w:rsid w:val="7370512B"/>
    <w:rsid w:val="73CE78CF"/>
    <w:rsid w:val="74DF3782"/>
    <w:rsid w:val="75193834"/>
    <w:rsid w:val="75856E11"/>
    <w:rsid w:val="75C017EB"/>
    <w:rsid w:val="75F966E0"/>
    <w:rsid w:val="76235527"/>
    <w:rsid w:val="771E2785"/>
    <w:rsid w:val="78480FEF"/>
    <w:rsid w:val="79CE2ECB"/>
    <w:rsid w:val="7AE0098B"/>
    <w:rsid w:val="7BC7154D"/>
    <w:rsid w:val="7BDC5469"/>
    <w:rsid w:val="7C1978BE"/>
    <w:rsid w:val="7D9864C7"/>
    <w:rsid w:val="7E883E3B"/>
    <w:rsid w:val="7FD340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360" w:lineRule="auto"/>
      <w:ind w:firstLine="480" w:firstLineChars="200"/>
      <w:jc w:val="left"/>
    </w:pPr>
    <w:rPr>
      <w:rFonts w:eastAsia="宋体"/>
      <w:sz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2792</Words>
  <Characters>2947</Characters>
  <Lines>0</Lines>
  <Paragraphs>0</Paragraphs>
  <TotalTime>7</TotalTime>
  <ScaleCrop>false</ScaleCrop>
  <LinksUpToDate>false</LinksUpToDate>
  <CharactersWithSpaces>2975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2020-10-16T03:29:00Z</dcterms:created>
  <dc:creator>Administrator</dc:creator>
  <cp:lastModifiedBy>一拳超人</cp:lastModifiedBy>
  <dcterms:modified xsi:type="dcterms:W3CDTF">2024-07-05T08:26:55Z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E00BD12CF41040AD9A89C438F679BA79</vt:lpwstr>
  </property>
</Properties>
</file>